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65" w:rsidRPr="000C4D65" w:rsidRDefault="000C4D65" w:rsidP="000C4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15/05/2026 Tarihinde Uygulama Esasları ve Uygulama Rehberi Eklerinde Yapılan Değişiklikler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Kırsal Kalkınma Yatırım Programı kapsamında uygulanan Uygulama Esasları ile Uygulama Rehberi eklerinde 15/05/2026 tarihi itibarıyla aşağıdaki değişiklikler yapılmıştır.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Uygulama Esaslarında Yapılan Değişiklikler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Bitkisel Ürünlere Yönelik Yatırımlar (14.1.1)</w:t>
      </w:r>
    </w:p>
    <w:p w:rsidR="000C4D65" w:rsidRPr="000C4D65" w:rsidRDefault="000C4D65" w:rsidP="005A37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Sisleme</w:t>
      </w:r>
      <w:proofErr w:type="spellEnd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don önlemeye yönelik makine ve </w:t>
      </w:r>
      <w:proofErr w:type="gramStart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</w:t>
      </w:r>
      <w:proofErr w:type="gramEnd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don ve dolu önleme, gölgeleme amaçlı file ve/veya plastik-polimer örtü ile hasat filesi alımına yönelik harcamalarda, aynı il sınırları içerisinde bulunan birden fazla parsel için başvuru yapı</w:t>
      </w:r>
      <w:r w:rsidR="005A3790">
        <w:rPr>
          <w:rFonts w:ascii="Times New Roman" w:eastAsia="Times New Roman" w:hAnsi="Times New Roman" w:cs="Times New Roman"/>
          <w:sz w:val="24"/>
          <w:szCs w:val="24"/>
          <w:lang w:eastAsia="tr-TR"/>
        </w:rPr>
        <w:t>labilmesine imkân sağlanmıştır.</w:t>
      </w:r>
    </w:p>
    <w:p w:rsidR="000C4D65" w:rsidRPr="000C4D65" w:rsidRDefault="005A3790" w:rsidP="000C4D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0C4D65"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ivi ve benzeri bahçeler ile bağ tesislerinde uygulanacak kordon telli terbiye sistemi/askı destek sistemi yatırımları için aynı il içerisinde birden fazla parsel ile başvuru yapı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labilmesine imkân sağlanmıştır.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Büyükbaş</w:t>
      </w:r>
      <w:r w:rsidR="005A37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Küçükbaş</w:t>
      </w: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Hayvan Yetiştiriciliğine Yönelik Yatırımlar (14.2.2</w:t>
      </w:r>
      <w:r w:rsidR="005A379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14.2.3</w:t>
      </w: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0C4D65" w:rsidRPr="000C4D65" w:rsidRDefault="005A3790" w:rsidP="00266D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Hayvan yetiştiriciliği</w:t>
      </w:r>
      <w:r w:rsidR="000C4D65"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çadır alımında </w:t>
      </w:r>
      <w:r w:rsidR="000C4D65"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“portatif” ibaresi kaldırılmıştır.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Uygulama Rehberi Eklerinde Yapılan Değişiklikler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Ek-3 İdari Uygunluk Kontrol Listesi</w:t>
      </w:r>
    </w:p>
    <w:p w:rsidR="000C4D65" w:rsidRPr="00EA43F4" w:rsidRDefault="000C4D65" w:rsidP="00EA4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“Diğer Tapu Kayıtları” sekmesi eklenmiştir.</w:t>
      </w:r>
    </w:p>
    <w:p w:rsidR="000C4D65" w:rsidRPr="000C4D65" w:rsidRDefault="00EA43F4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Ek-5 </w:t>
      </w:r>
      <w:r w:rsidR="000C4D65"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Referans Fiyat Listesi</w:t>
      </w:r>
    </w:p>
    <w:p w:rsidR="000C4D65" w:rsidRPr="000C4D65" w:rsidRDefault="000C4D65" w:rsidP="000C4D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Otomatik </w:t>
      </w:r>
      <w:proofErr w:type="spellStart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Dümenleme</w:t>
      </w:r>
      <w:proofErr w:type="spellEnd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için aranılan “tek parça en az 75 dekar” şartı kaldırılmıştır.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Ek-7 Kapsamındaki Değişiklikler</w:t>
      </w:r>
    </w:p>
    <w:p w:rsidR="000C4D65" w:rsidRPr="000C4D65" w:rsidRDefault="000C4D65" w:rsidP="000C4D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Değişken oranlı gübreleme sistemleri ve değişken oranlı ilaçlama sistemleri “ (makine-kitler)” ibaresi eklenmiştir.</w:t>
      </w:r>
    </w:p>
    <w:p w:rsidR="000C4D65" w:rsidRPr="000C4D65" w:rsidRDefault="000C4D65" w:rsidP="000C4D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Değişken oranlı ilaçlama sistemleri ile otomatik </w:t>
      </w:r>
      <w:proofErr w:type="spellStart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dümenleme</w:t>
      </w:r>
      <w:proofErr w:type="spellEnd"/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sistemlerin</w:t>
      </w:r>
      <w:r w:rsidR="00EA43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geçerli olan “tek parça” </w:t>
      </w: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şartı kaldırılmıştır.</w:t>
      </w:r>
    </w:p>
    <w:p w:rsidR="000C4D65" w:rsidRPr="000C4D65" w:rsidRDefault="000C4D65" w:rsidP="000C4D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Değişken oranlı gübreleme sistemleri ve değişken oranlı ilaçlama sistemleri kapsamında sistemi oluşturan kitlerin tek başına alınması hibe desteği kapsamında değerlendirilecek olup, bu durumda ek hibe oranından faydalanılamayacaktır.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C4D65">
        <w:rPr>
          <w:rFonts w:ascii="Times New Roman" w:eastAsia="Times New Roman" w:hAnsi="Times New Roman" w:cs="Times New Roman"/>
          <w:sz w:val="24"/>
          <w:szCs w:val="24"/>
          <w:lang w:eastAsia="tr-TR"/>
        </w:rPr>
        <w:t>Ek %5 hibe desteğinden yararlanılabilmesi için değişken oranlı gübreleme sistemi veya değişken oranlı ilaçlama sisteminin bir bütün olarak (makine + kitler) satın alınması gerekmektedir.</w:t>
      </w:r>
    </w:p>
    <w:p w:rsidR="000C4D65" w:rsidRPr="000C4D65" w:rsidRDefault="000C4D65" w:rsidP="000C4D6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C4D6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Ek-8 Arı Yetiştiriciliğine Yönelik Yatırımlar</w:t>
      </w:r>
    </w:p>
    <w:p w:rsidR="00DF52EF" w:rsidRDefault="000C4D65" w:rsidP="00477A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EA43F4">
        <w:rPr>
          <w:rFonts w:ascii="Times New Roman" w:eastAsia="Times New Roman" w:hAnsi="Times New Roman" w:cs="Times New Roman"/>
          <w:sz w:val="24"/>
          <w:szCs w:val="24"/>
          <w:lang w:eastAsia="tr-TR"/>
        </w:rPr>
        <w:t>Hibeye esas bütçe kapsamında değerlendirilecek malzemeler arasında yer alan “polen</w:t>
      </w:r>
      <w:r w:rsidR="00E840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tuzaklı yeni kovanlar” ibaresi</w:t>
      </w:r>
      <w:bookmarkStart w:id="0" w:name="_GoBack"/>
      <w:bookmarkEnd w:id="0"/>
      <w:r w:rsidRPr="00EA43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“yeni kovan” olarak değiştirilmiştir.</w:t>
      </w:r>
    </w:p>
    <w:sectPr w:rsidR="00DF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901"/>
    <w:multiLevelType w:val="multilevel"/>
    <w:tmpl w:val="774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61F1"/>
    <w:multiLevelType w:val="multilevel"/>
    <w:tmpl w:val="670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E4304"/>
    <w:multiLevelType w:val="multilevel"/>
    <w:tmpl w:val="765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D3146"/>
    <w:multiLevelType w:val="multilevel"/>
    <w:tmpl w:val="FF6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B7F2D"/>
    <w:multiLevelType w:val="multilevel"/>
    <w:tmpl w:val="74A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51BF9"/>
    <w:multiLevelType w:val="multilevel"/>
    <w:tmpl w:val="AC1A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C32DF"/>
    <w:multiLevelType w:val="multilevel"/>
    <w:tmpl w:val="8CC2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A2"/>
    <w:rsid w:val="000C4D65"/>
    <w:rsid w:val="00266D55"/>
    <w:rsid w:val="005A3790"/>
    <w:rsid w:val="007B21A2"/>
    <w:rsid w:val="00DF52EF"/>
    <w:rsid w:val="00E84062"/>
    <w:rsid w:val="00E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02F2"/>
  <w15:chartTrackingRefBased/>
  <w15:docId w15:val="{899F8ADA-D8D2-476A-B186-69C1A989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C4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0C4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C4D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C4D6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isselectedend">
    <w:name w:val="isselectedend"/>
    <w:basedOn w:val="Normal"/>
    <w:rsid w:val="000C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C4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BCEE4-B109-4772-89BC-F88A5E33D146}"/>
</file>

<file path=customXml/itemProps2.xml><?xml version="1.0" encoding="utf-8"?>
<ds:datastoreItem xmlns:ds="http://schemas.openxmlformats.org/officeDocument/2006/customXml" ds:itemID="{CB2607F9-D707-4309-9944-2C72DCC2A02A}"/>
</file>

<file path=customXml/itemProps3.xml><?xml version="1.0" encoding="utf-8"?>
<ds:datastoreItem xmlns:ds="http://schemas.openxmlformats.org/officeDocument/2006/customXml" ds:itemID="{760263F0-EFB2-4E1E-AF9C-E269819D0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KISMALI</dc:creator>
  <cp:keywords/>
  <dc:description/>
  <cp:lastModifiedBy>Tuba HIDIRLIGİL</cp:lastModifiedBy>
  <cp:revision>6</cp:revision>
  <dcterms:created xsi:type="dcterms:W3CDTF">2026-05-18T11:10:00Z</dcterms:created>
  <dcterms:modified xsi:type="dcterms:W3CDTF">2026-05-18T12:32:00Z</dcterms:modified>
</cp:coreProperties>
</file>